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292C66" w14:textId="2F3122AE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UCHWAŁA NR 2105/39/2018</w:t>
      </w: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br/>
        <w:t>KRAJOWEJ RADY BIEGŁYCH REWIDENTÓW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</w:r>
    </w:p>
    <w:p w14:paraId="3E993752" w14:textId="227BC919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z dnia 10 kwietnia 2018 r.</w:t>
      </w:r>
    </w:p>
    <w:p w14:paraId="16EC1EB5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7B62B807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w sprawie </w:t>
      </w:r>
      <w:r w:rsidRPr="004744F8">
        <w:rPr>
          <w:rFonts w:ascii="Times New Roman" w:eastAsia="Calibri" w:hAnsi="Times New Roman" w:cs="Times New Roman"/>
          <w:b/>
          <w:bCs/>
          <w:sz w:val="22"/>
          <w:szCs w:val="22"/>
        </w:rPr>
        <w:t>programu praktyki i aplikacji dla kandydatów na biegłych rewidentów</w:t>
      </w:r>
    </w:p>
    <w:p w14:paraId="0EB6ED1A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1AB2AE41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line="300" w:lineRule="atLeast"/>
        <w:ind w:firstLine="397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Na podstawie art. 16 ust. 7 pkt 8 ustawy z dnia 11 maja 2017 r. o biegłych rewidentach, firmach audytorskich oraz nadzorze publicznym (Dz. U. poz.1089,</w:t>
      </w:r>
      <w:r w:rsidRPr="004744F8">
        <w:rPr>
          <w:rFonts w:ascii="Times New Roman" w:eastAsia="Calibri" w:hAnsi="Times New Roman" w:cs="Times New Roman"/>
          <w:sz w:val="22"/>
          <w:szCs w:val="22"/>
        </w:rPr>
        <w:t xml:space="preserve"> z </w:t>
      </w:r>
      <w:proofErr w:type="spellStart"/>
      <w:r w:rsidRPr="004744F8">
        <w:rPr>
          <w:rFonts w:ascii="Times New Roman" w:eastAsia="Calibri" w:hAnsi="Times New Roman" w:cs="Times New Roman"/>
          <w:sz w:val="22"/>
          <w:szCs w:val="22"/>
        </w:rPr>
        <w:t>późn</w:t>
      </w:r>
      <w:proofErr w:type="spellEnd"/>
      <w:r w:rsidRPr="004744F8">
        <w:rPr>
          <w:rFonts w:ascii="Times New Roman" w:eastAsia="Calibri" w:hAnsi="Times New Roman" w:cs="Times New Roman"/>
          <w:sz w:val="22"/>
          <w:szCs w:val="22"/>
        </w:rPr>
        <w:t xml:space="preserve">. zm.), 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zwanej dalej „ustawą”, uchwala się, co następuje:</w:t>
      </w:r>
    </w:p>
    <w:p w14:paraId="53D3A2BE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79173686" w14:textId="77777777" w:rsidR="004744F8" w:rsidRPr="004744F8" w:rsidRDefault="004744F8" w:rsidP="004744F8">
      <w:pPr>
        <w:tabs>
          <w:tab w:val="left" w:pos="540"/>
        </w:tabs>
        <w:suppressAutoHyphens/>
        <w:overflowPunct w:val="0"/>
        <w:autoSpaceDE w:val="0"/>
        <w:autoSpaceDN w:val="0"/>
        <w:adjustRightInd w:val="0"/>
        <w:ind w:firstLine="39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A93BB47" w14:textId="10DB66E5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§ 1.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Ustala się program rocznej praktyki w zakresie rachunkowości</w:t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, o której mowa w art. 4 ust. 2 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pkt 5 lit. a ustawy, stanowiący </w:t>
      </w:r>
      <w:r w:rsidRPr="004744F8"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  <w:t>załącznik nr 1 do niniejszej uchwały.</w:t>
      </w:r>
    </w:p>
    <w:p w14:paraId="60844B5D" w14:textId="77777777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14:paraId="4E4C0DF2" w14:textId="77777777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§ 2.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Ustala się program aplikacji, o której mowa w art. 4 ust. 2 pkt 5 lit. a ustawy, stanowiący </w:t>
      </w:r>
      <w:r w:rsidRPr="004744F8"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  <w:t>załącznik nr 2 do niniejszej uchwały.</w:t>
      </w:r>
    </w:p>
    <w:p w14:paraId="56BFCA9D" w14:textId="77777777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14:paraId="16CCD0BD" w14:textId="77777777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§ 3. 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Ustala się program aplikacji, o której mowa w art. 4 ust. 2 pkt 5 lit. b ustawy, stanowiący załącznik nr 3 do niniejszej uchwały.</w:t>
      </w:r>
    </w:p>
    <w:p w14:paraId="4A70A51F" w14:textId="77777777" w:rsidR="004744F8" w:rsidRPr="004744F8" w:rsidRDefault="004744F8" w:rsidP="004744F8">
      <w:pPr>
        <w:spacing w:line="360" w:lineRule="auto"/>
        <w:ind w:firstLine="397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14:paraId="5E7B7485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>§</w:t>
      </w: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ab/>
        <w:t xml:space="preserve">4. 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Traci moc uchwała Krajowej Rady Biegłych Rewidentów Nr 2638/49a/2014 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br/>
        <w:t>z dnia 9 grudnia 2014 r. w sprawie programu praktyki i aplikacji dla kandydatów na biegłych rewidentów.</w:t>
      </w:r>
    </w:p>
    <w:p w14:paraId="4131FF7D" w14:textId="77777777" w:rsidR="004744F8" w:rsidRPr="004744F8" w:rsidRDefault="004744F8" w:rsidP="004744F8">
      <w:pPr>
        <w:tabs>
          <w:tab w:val="left" w:pos="709"/>
          <w:tab w:val="left" w:pos="993"/>
        </w:tabs>
        <w:suppressAutoHyphens/>
        <w:overflowPunct w:val="0"/>
        <w:autoSpaceDE w:val="0"/>
        <w:autoSpaceDN w:val="0"/>
        <w:adjustRightInd w:val="0"/>
        <w:spacing w:line="300" w:lineRule="atLeast"/>
        <w:ind w:firstLine="42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36232AD7" w14:textId="1FF0F1BD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  <w:t xml:space="preserve">§ 5. 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Uchwała wchodzi w życie z dniem zatwierdzenia prz</w:t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ez Komisję Nadzoru Audytowego w 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trybie przepisów art. 102 ustawy.</w:t>
      </w:r>
    </w:p>
    <w:p w14:paraId="7E2F3811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line="300" w:lineRule="atLeast"/>
        <w:ind w:firstLine="425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773340B4" w14:textId="77777777" w:rsidR="004744F8" w:rsidRDefault="004744F8" w:rsidP="004744F8">
      <w:pPr>
        <w:suppressAutoHyphens/>
        <w:overflowPunct w:val="0"/>
        <w:autoSpaceDE w:val="0"/>
        <w:autoSpaceDN w:val="0"/>
        <w:adjustRightInd w:val="0"/>
        <w:spacing w:after="160" w:line="300" w:lineRule="atLeast"/>
        <w:ind w:firstLine="425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w porozumieniu:</w:t>
      </w:r>
    </w:p>
    <w:p w14:paraId="4C070B19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after="160" w:line="300" w:lineRule="atLeast"/>
        <w:ind w:firstLine="425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044623B8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after="160"/>
        <w:ind w:firstLine="426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Przewodnicząca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>Prezes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</w:p>
    <w:p w14:paraId="11D4F3BB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spacing w:after="160"/>
        <w:ind w:firstLine="142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Komisji Egzaminacyjnej</w:t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>Krajowej Rady Biegłych Rewidentów</w:t>
      </w:r>
    </w:p>
    <w:p w14:paraId="31971504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0C0E0A41" w14:textId="77777777" w:rsidR="004744F8" w:rsidRDefault="004744F8" w:rsidP="004744F8">
      <w:pPr>
        <w:tabs>
          <w:tab w:val="left" w:pos="284"/>
          <w:tab w:val="left" w:pos="4962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 xml:space="preserve">Anna </w:t>
      </w:r>
      <w:proofErr w:type="spellStart"/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Karmańska</w:t>
      </w:r>
      <w:proofErr w:type="spellEnd"/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 xml:space="preserve">Krzysztof </w:t>
      </w:r>
      <w:proofErr w:type="spellStart"/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Burnos</w:t>
      </w:r>
      <w:proofErr w:type="spellEnd"/>
    </w:p>
    <w:p w14:paraId="55599A43" w14:textId="3BC459BA" w:rsidR="00371034" w:rsidRPr="004744F8" w:rsidRDefault="00371034" w:rsidP="00371034">
      <w:pPr>
        <w:tabs>
          <w:tab w:val="left" w:pos="851"/>
        </w:tabs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>(-)</w:t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</w: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ab/>
        <w:t>(-)</w:t>
      </w:r>
      <w:bookmarkStart w:id="0" w:name="_GoBack"/>
      <w:bookmarkEnd w:id="0"/>
    </w:p>
    <w:p w14:paraId="11AC2440" w14:textId="72BB8C75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br w:type="page"/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Załącznik nr 1 do uchwały Nr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2105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39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/2018</w:t>
      </w:r>
    </w:p>
    <w:p w14:paraId="13F76D6A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Krajowej Rady Biegłych Rewidentów </w:t>
      </w:r>
    </w:p>
    <w:p w14:paraId="162D3DE6" w14:textId="2008610A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 kwietnia 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2018 r.</w:t>
      </w:r>
    </w:p>
    <w:p w14:paraId="60AC517B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14:paraId="4DBECCFA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14:paraId="2BCA5EE0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PROGRAM PRAKTYKI W RACHUNKOWOŚCI (trwającej rok)</w:t>
      </w:r>
    </w:p>
    <w:p w14:paraId="0DA678DE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6908"/>
        <w:gridCol w:w="2374"/>
      </w:tblGrid>
      <w:tr w:rsidR="004744F8" w:rsidRPr="004744F8" w14:paraId="505437C6" w14:textId="77777777" w:rsidTr="00563F9C">
        <w:trPr>
          <w:trHeight w:val="340"/>
        </w:trPr>
        <w:tc>
          <w:tcPr>
            <w:tcW w:w="3721" w:type="pct"/>
          </w:tcPr>
          <w:p w14:paraId="467786AF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Rodzaj wykonywanych czynności potwierdzających nabycie wymaganych umiejętności </w:t>
            </w:r>
          </w:p>
        </w:tc>
        <w:tc>
          <w:tcPr>
            <w:tcW w:w="1279" w:type="pct"/>
          </w:tcPr>
          <w:p w14:paraId="7276BD97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Sposób realizacji</w:t>
            </w:r>
          </w:p>
        </w:tc>
      </w:tr>
      <w:tr w:rsidR="004744F8" w:rsidRPr="004744F8" w14:paraId="49955E4F" w14:textId="77777777" w:rsidTr="00563F9C">
        <w:trPr>
          <w:trHeight w:val="340"/>
        </w:trPr>
        <w:tc>
          <w:tcPr>
            <w:tcW w:w="3721" w:type="pct"/>
          </w:tcPr>
          <w:p w14:paraId="49EC92C0" w14:textId="77777777" w:rsidR="004744F8" w:rsidRPr="004744F8" w:rsidRDefault="004744F8" w:rsidP="004744F8">
            <w:pPr>
              <w:numPr>
                <w:ilvl w:val="0"/>
                <w:numId w:val="15"/>
              </w:numPr>
              <w:suppressAutoHyphens/>
              <w:overflowPunct w:val="0"/>
              <w:autoSpaceDE w:val="0"/>
              <w:autoSpaceDN w:val="0"/>
              <w:adjustRightInd w:val="0"/>
              <w:ind w:left="426" w:hanging="426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Poznanie przyjętych w jednostce zasad (polityki) rachunkowości, innych wewnętrznych uregulowań w zakresie kontroli wewnętrznej i rachunkowości oraz ich praktycznej realizacji. </w:t>
            </w:r>
          </w:p>
        </w:tc>
        <w:tc>
          <w:tcPr>
            <w:tcW w:w="1279" w:type="pct"/>
            <w:vAlign w:val="center"/>
          </w:tcPr>
          <w:p w14:paraId="13C6B83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praca samodzielna pod kierunkiem kierującego praktyką</w:t>
            </w:r>
          </w:p>
        </w:tc>
      </w:tr>
      <w:tr w:rsidR="004744F8" w:rsidRPr="004744F8" w14:paraId="1AD43B77" w14:textId="77777777" w:rsidTr="00563F9C">
        <w:trPr>
          <w:trHeight w:val="567"/>
        </w:trPr>
        <w:tc>
          <w:tcPr>
            <w:tcW w:w="3721" w:type="pct"/>
          </w:tcPr>
          <w:p w14:paraId="024FD81E" w14:textId="77777777" w:rsidR="004744F8" w:rsidRPr="004744F8" w:rsidRDefault="004744F8" w:rsidP="004744F8">
            <w:pPr>
              <w:numPr>
                <w:ilvl w:val="0"/>
                <w:numId w:val="15"/>
              </w:numPr>
              <w:suppressAutoHyphens/>
              <w:overflowPunct w:val="0"/>
              <w:autoSpaceDE w:val="0"/>
              <w:autoSpaceDN w:val="0"/>
              <w:adjustRightInd w:val="0"/>
              <w:ind w:left="426" w:hanging="426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Samodzielne wykonywanie czynności związanych z prowadzeniem ksiąg rachunkowych, w szczególności z:</w:t>
            </w:r>
          </w:p>
          <w:p w14:paraId="4C229B17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otwieraniem ksiąg rachunkowych,</w:t>
            </w:r>
          </w:p>
          <w:p w14:paraId="66A490EE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sprawdzaniem dowodów źródłowych i księgowych przed wprowadzeniem do ksiąg rachunkowych,</w:t>
            </w:r>
          </w:p>
          <w:p w14:paraId="5258E78E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kwalifikowaniem, dekretacją i wprowadzaniem do ksiąg rachunkowych operacji gospodarczych,</w:t>
            </w:r>
          </w:p>
          <w:p w14:paraId="37B81E69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sporządzeniem dokumentów i deklaracji wymaganych przez ZUS, GUS i urząd skarbowy, w tym ustalaniu zobowiązań i należności podatkowych,</w:t>
            </w:r>
          </w:p>
          <w:p w14:paraId="2D73643C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wykonywaniem czynności poprzedzających sporządzenie sprawozdania finansowego, w szczególności inwentaryzacji i wyceny aktywów i pasywów,</w:t>
            </w:r>
          </w:p>
          <w:p w14:paraId="3ED90D37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sporządzaniem rocznego sprawozdania finansowego, </w:t>
            </w:r>
          </w:p>
          <w:p w14:paraId="27DCD265" w14:textId="77777777" w:rsidR="004744F8" w:rsidRPr="004744F8" w:rsidRDefault="004744F8" w:rsidP="004744F8">
            <w:pPr>
              <w:numPr>
                <w:ilvl w:val="0"/>
                <w:numId w:val="16"/>
              </w:numPr>
              <w:suppressAutoHyphens/>
              <w:overflowPunct w:val="0"/>
              <w:autoSpaceDE w:val="0"/>
              <w:autoSpaceDN w:val="0"/>
              <w:adjustRightInd w:val="0"/>
              <w:ind w:left="70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zamknięciem ksiąg rachunkowych.</w:t>
            </w:r>
          </w:p>
        </w:tc>
        <w:tc>
          <w:tcPr>
            <w:tcW w:w="1279" w:type="pct"/>
          </w:tcPr>
          <w:p w14:paraId="5D80373E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praca pod kierunkiem kierującego praktyką</w:t>
            </w:r>
          </w:p>
        </w:tc>
      </w:tr>
      <w:tr w:rsidR="004744F8" w:rsidRPr="004744F8" w14:paraId="1F42FC75" w14:textId="77777777" w:rsidTr="00563F9C">
        <w:trPr>
          <w:trHeight w:val="340"/>
        </w:trPr>
        <w:tc>
          <w:tcPr>
            <w:tcW w:w="3721" w:type="pct"/>
          </w:tcPr>
          <w:p w14:paraId="5AF9F3F5" w14:textId="77777777" w:rsidR="004744F8" w:rsidRPr="004744F8" w:rsidRDefault="004744F8" w:rsidP="004744F8">
            <w:pPr>
              <w:numPr>
                <w:ilvl w:val="0"/>
                <w:numId w:val="15"/>
              </w:numPr>
              <w:suppressAutoHyphens/>
              <w:overflowPunct w:val="0"/>
              <w:autoSpaceDE w:val="0"/>
              <w:autoSpaceDN w:val="0"/>
              <w:adjustRightInd w:val="0"/>
              <w:spacing w:before="120"/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Obsługa komputerowego systemu prowadzenia ksiąg rachunkowych.</w:t>
            </w:r>
          </w:p>
        </w:tc>
        <w:tc>
          <w:tcPr>
            <w:tcW w:w="1279" w:type="pct"/>
            <w:vAlign w:val="center"/>
          </w:tcPr>
          <w:p w14:paraId="4210F2E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praca samodzielna pod kierunkiem kierującego praktyką</w:t>
            </w:r>
          </w:p>
        </w:tc>
      </w:tr>
    </w:tbl>
    <w:p w14:paraId="3DD8D049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41BB50C5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4A165DA6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5713791A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2119C572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74B86893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6190B826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07F5879D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b/>
          <w:szCs w:val="20"/>
          <w:lang w:eastAsia="pl-PL"/>
        </w:rPr>
        <w:br w:type="page"/>
      </w:r>
    </w:p>
    <w:p w14:paraId="7AB74FFA" w14:textId="57E1CB69" w:rsidR="008A2BB2" w:rsidRPr="004744F8" w:rsidRDefault="008A2BB2" w:rsidP="008A2BB2">
      <w:pPr>
        <w:suppressAutoHyphens/>
        <w:overflowPunct w:val="0"/>
        <w:autoSpaceDE w:val="0"/>
        <w:autoSpaceDN w:val="0"/>
        <w:adjustRightInd w:val="0"/>
        <w:ind w:left="538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Załącznik nr 2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 uchwały Nr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2105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39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/2018</w:t>
      </w:r>
    </w:p>
    <w:p w14:paraId="658413C4" w14:textId="77777777" w:rsidR="008A2BB2" w:rsidRPr="004744F8" w:rsidRDefault="008A2BB2" w:rsidP="008A2BB2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Krajowej Rady Biegłych Rewidentów </w:t>
      </w:r>
    </w:p>
    <w:p w14:paraId="16F7406A" w14:textId="77777777" w:rsidR="008A2BB2" w:rsidRPr="004744F8" w:rsidRDefault="008A2BB2" w:rsidP="008A2BB2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 kwietnia 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2018 r.</w:t>
      </w:r>
    </w:p>
    <w:p w14:paraId="781E0B3F" w14:textId="77777777" w:rsidR="008A2BB2" w:rsidRDefault="008A2BB2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71604489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PROGRAM APLIKACJI (trwającej 2 lata)</w:t>
      </w:r>
    </w:p>
    <w:p w14:paraId="153225F2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0A0" w:firstRow="1" w:lastRow="0" w:firstColumn="1" w:lastColumn="0" w:noHBand="0" w:noVBand="0"/>
      </w:tblPr>
      <w:tblGrid>
        <w:gridCol w:w="617"/>
        <w:gridCol w:w="6432"/>
        <w:gridCol w:w="2233"/>
      </w:tblGrid>
      <w:tr w:rsidR="004744F8" w:rsidRPr="004744F8" w14:paraId="5EAD6DB3" w14:textId="77777777" w:rsidTr="00563F9C">
        <w:trPr>
          <w:tblHeader/>
        </w:trPr>
        <w:tc>
          <w:tcPr>
            <w:tcW w:w="617" w:type="dxa"/>
            <w:vAlign w:val="center"/>
          </w:tcPr>
          <w:p w14:paraId="3FE6773A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Rok</w:t>
            </w:r>
          </w:p>
        </w:tc>
        <w:tc>
          <w:tcPr>
            <w:tcW w:w="6437" w:type="dxa"/>
            <w:vAlign w:val="center"/>
          </w:tcPr>
          <w:p w14:paraId="0778BC66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Rodzaj wykonywanych czynności</w:t>
            </w:r>
          </w:p>
        </w:tc>
        <w:tc>
          <w:tcPr>
            <w:tcW w:w="2234" w:type="dxa"/>
            <w:vAlign w:val="center"/>
          </w:tcPr>
          <w:p w14:paraId="3DE03DBE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Sposób realizacji</w:t>
            </w:r>
          </w:p>
        </w:tc>
      </w:tr>
      <w:tr w:rsidR="004744F8" w:rsidRPr="004744F8" w14:paraId="762D5861" w14:textId="77777777" w:rsidTr="00563F9C">
        <w:tc>
          <w:tcPr>
            <w:tcW w:w="617" w:type="dxa"/>
            <w:vMerge w:val="restart"/>
          </w:tcPr>
          <w:p w14:paraId="3E565766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6437" w:type="dxa"/>
            <w:vAlign w:val="center"/>
          </w:tcPr>
          <w:p w14:paraId="1163C91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ind w:left="234" w:hanging="234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1. Poznanie zasad organizacji pracy i wewnętrznego systemu kontroli jakości w firmie audytorskiej. </w:t>
            </w:r>
          </w:p>
        </w:tc>
        <w:tc>
          <w:tcPr>
            <w:tcW w:w="2234" w:type="dxa"/>
            <w:vAlign w:val="center"/>
          </w:tcPr>
          <w:p w14:paraId="3C251898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analiza stosowanych w firmie audytorskiej polityk, procedur, rozwiązań organizacyjnych i mechanizmów wewnętrznej kontroli jakości</w:t>
            </w:r>
          </w:p>
        </w:tc>
      </w:tr>
      <w:tr w:rsidR="004744F8" w:rsidRPr="004744F8" w14:paraId="1D7D4B3D" w14:textId="77777777" w:rsidTr="00563F9C">
        <w:tc>
          <w:tcPr>
            <w:tcW w:w="617" w:type="dxa"/>
            <w:vMerge/>
          </w:tcPr>
          <w:p w14:paraId="44A48749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</w:p>
        </w:tc>
        <w:tc>
          <w:tcPr>
            <w:tcW w:w="6437" w:type="dxa"/>
            <w:vAlign w:val="center"/>
          </w:tcPr>
          <w:p w14:paraId="76E6D3B5" w14:textId="77777777" w:rsidR="004744F8" w:rsidRPr="004744F8" w:rsidRDefault="004744F8" w:rsidP="004744F8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Przegląd akt badania sprawozdań finansowych</w:t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eastAsia="pl-PL"/>
              </w:rPr>
              <w:footnoteReference w:id="1"/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 co najmniej trzech jednostek pod względem:</w:t>
            </w:r>
          </w:p>
          <w:p w14:paraId="1054BEF1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kompletności,</w:t>
            </w:r>
          </w:p>
          <w:p w14:paraId="1E2DE484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poprawności formalnej,</w:t>
            </w:r>
          </w:p>
          <w:p w14:paraId="61A461EF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spójności akt badania (merytorycznego powiązania pomiędzy dokumentacją badania</w:t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eastAsia="pl-PL"/>
              </w:rPr>
              <w:footnoteReference w:id="2"/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, sprawozdaniem z badania</w:t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eastAsia="pl-PL"/>
              </w:rPr>
              <w:footnoteReference w:id="3"/>
            </w: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, „listem” do kierownictwa badanej jednostki i inną formą komunikowania się biegłego rewidenta, jeśli była obowiązkowa np. raportowanie na rzecz komitetu audytu).</w:t>
            </w:r>
          </w:p>
        </w:tc>
        <w:tc>
          <w:tcPr>
            <w:tcW w:w="2234" w:type="dxa"/>
            <w:vAlign w:val="center"/>
          </w:tcPr>
          <w:p w14:paraId="7A4E00B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analiza akt badania</w:t>
            </w:r>
          </w:p>
        </w:tc>
      </w:tr>
      <w:tr w:rsidR="004744F8" w:rsidRPr="004744F8" w14:paraId="520D7B6F" w14:textId="77777777" w:rsidTr="00563F9C">
        <w:tc>
          <w:tcPr>
            <w:tcW w:w="617" w:type="dxa"/>
            <w:vMerge/>
            <w:vAlign w:val="center"/>
          </w:tcPr>
          <w:p w14:paraId="6ABC1AD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6437" w:type="dxa"/>
            <w:vAlign w:val="center"/>
          </w:tcPr>
          <w:p w14:paraId="4D5E35A5" w14:textId="77777777" w:rsidR="004744F8" w:rsidRPr="004744F8" w:rsidRDefault="004744F8" w:rsidP="004744F8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Wykonywanie prac technicznych i fragmentarycznych czynności rewizyjnych, ich dokumentowanie w aktach badania.</w:t>
            </w:r>
          </w:p>
          <w:p w14:paraId="323CD3BC" w14:textId="77777777" w:rsidR="004744F8" w:rsidRPr="004744F8" w:rsidRDefault="004744F8" w:rsidP="004744F8">
            <w:pPr>
              <w:ind w:left="36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Czynności te powinny dotyczyć minimum trzech badań.</w:t>
            </w:r>
          </w:p>
        </w:tc>
        <w:tc>
          <w:tcPr>
            <w:tcW w:w="2234" w:type="dxa"/>
            <w:vAlign w:val="center"/>
          </w:tcPr>
          <w:p w14:paraId="62939023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praca samodzielna pod kierunkiem biegłego rewidenta</w:t>
            </w:r>
          </w:p>
        </w:tc>
      </w:tr>
      <w:tr w:rsidR="004744F8" w:rsidRPr="004744F8" w14:paraId="70109545" w14:textId="77777777" w:rsidTr="00563F9C">
        <w:tc>
          <w:tcPr>
            <w:tcW w:w="617" w:type="dxa"/>
            <w:vMerge/>
            <w:vAlign w:val="center"/>
          </w:tcPr>
          <w:p w14:paraId="6A4540AA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6437" w:type="dxa"/>
            <w:vAlign w:val="center"/>
          </w:tcPr>
          <w:p w14:paraId="7DCEB6CF" w14:textId="77777777" w:rsidR="004744F8" w:rsidRPr="004744F8" w:rsidRDefault="004744F8" w:rsidP="004744F8">
            <w:pPr>
              <w:numPr>
                <w:ilvl w:val="0"/>
                <w:numId w:val="7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Udział w czynnościach biegłego rewidenta, związanych w szczególności z:</w:t>
            </w:r>
          </w:p>
          <w:p w14:paraId="7E482978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poznaniem jednostki,</w:t>
            </w:r>
          </w:p>
          <w:p w14:paraId="316BCD9E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oszacowaniem ryzyka nieodłącznego,</w:t>
            </w:r>
          </w:p>
          <w:p w14:paraId="0FBBE4F8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identyfikacją i oceną kontroli wewnętrznej istotnej dla sprawozdawczości finansowej oraz oszacowaniem ryzyka kontroli,</w:t>
            </w:r>
          </w:p>
          <w:p w14:paraId="364BA4E8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opracowaniem strategii badania,</w:t>
            </w:r>
          </w:p>
          <w:p w14:paraId="0F023592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wyznaczaniem poziomów istotności dla sprawozdania finansowego jako całości, istotności wykonawczej, istotności dla istotnych grup transakcji, sald kont i ujawnień,</w:t>
            </w:r>
          </w:p>
          <w:p w14:paraId="62CDDAFC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oszacowaniem ryzyka istotnego zniekształcenia,</w:t>
            </w:r>
          </w:p>
          <w:p w14:paraId="0E56D130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opracowaniem planu badania, w tym zakresu badań kontroli i wiarygodności w powiązaniu z badanymi stwierdzeniami, </w:t>
            </w:r>
          </w:p>
          <w:p w14:paraId="33A3D789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określeniem wielkości prób do badań  kontroli i wiarygodności,</w:t>
            </w:r>
          </w:p>
          <w:p w14:paraId="2F9065FB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przeprowadzeniem procedur  kontroli i wiarygodności,</w:t>
            </w:r>
          </w:p>
          <w:p w14:paraId="51A52566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dokumentowaniem przeprowadzonych wyników procedur badania,</w:t>
            </w:r>
          </w:p>
          <w:p w14:paraId="4798A461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analizą sytuacji majątkowej, finansowej oraz wyniku finansowego,</w:t>
            </w:r>
          </w:p>
          <w:p w14:paraId="45E6ED69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badaniem przestrzegania przepisów prawa, </w:t>
            </w:r>
          </w:p>
          <w:p w14:paraId="472EBC9F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oceną uzyskanych dowodów badania pod względem wystarczalności i odpowiedniości,</w:t>
            </w:r>
          </w:p>
          <w:p w14:paraId="6706F3AE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sporządzeniem sprawozdania z badania,</w:t>
            </w:r>
          </w:p>
          <w:p w14:paraId="10BF44D6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zamknięciem akt badania.</w:t>
            </w:r>
          </w:p>
          <w:p w14:paraId="14C08B6E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Czynności te powinny dotyczyć czterech rocznych sprawozdań finansowych lub rocznych skonsolidowanych sprawozdań finansowych* i być realizowane od rozpoczęcia do zakończenia tych badań.</w:t>
            </w:r>
          </w:p>
        </w:tc>
        <w:tc>
          <w:tcPr>
            <w:tcW w:w="2234" w:type="dxa"/>
            <w:vAlign w:val="center"/>
          </w:tcPr>
          <w:p w14:paraId="39B1AB97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praca samodzielna pod kierunkiem biegłego rewidenta</w:t>
            </w:r>
          </w:p>
        </w:tc>
      </w:tr>
      <w:tr w:rsidR="004744F8" w:rsidRPr="004744F8" w14:paraId="722D2E23" w14:textId="77777777" w:rsidTr="00563F9C">
        <w:trPr>
          <w:trHeight w:val="562"/>
        </w:trPr>
        <w:tc>
          <w:tcPr>
            <w:tcW w:w="617" w:type="dxa"/>
            <w:tcBorders>
              <w:bottom w:val="nil"/>
            </w:tcBorders>
          </w:tcPr>
          <w:p w14:paraId="473B7AF7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6437" w:type="dxa"/>
            <w:vAlign w:val="center"/>
          </w:tcPr>
          <w:p w14:paraId="4FE93C28" w14:textId="77777777" w:rsidR="004744F8" w:rsidRPr="004744F8" w:rsidRDefault="004744F8" w:rsidP="004744F8">
            <w:pPr>
              <w:numPr>
                <w:ilvl w:val="0"/>
                <w:numId w:val="9"/>
              </w:numPr>
              <w:suppressAutoHyphens/>
              <w:overflowPunct w:val="0"/>
              <w:autoSpaceDE w:val="0"/>
              <w:autoSpaceDN w:val="0"/>
              <w:adjustRightInd w:val="0"/>
              <w:ind w:left="256" w:hanging="256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Udział w badaniu rocznych sprawozdań finansowych lub rocznych skonsolidowanych sprawozdań finansowych (dotyczy co najmniej dwóch sprawozdań finansowych)* oraz samodzielne wykonanie i udokumentowanie czynności wyznaczonych przez biegłego rewidenta, opracowanie projektu sprawozdania z badania i innej formy komunikowania się biegłego rewidenta, jeśli była obowiązkowa np. uwzględniającej raportowanie na rzecz komitetu audytu.</w:t>
            </w:r>
          </w:p>
        </w:tc>
        <w:tc>
          <w:tcPr>
            <w:tcW w:w="2234" w:type="dxa"/>
            <w:vAlign w:val="center"/>
          </w:tcPr>
          <w:p w14:paraId="41B5AFFC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samodzielne wykonywanie badań oraz opracowanie akt badania podlegające nadzorowi, weryfikacji i akceptacji przez biegłego rewidenta kierującego aplikacją</w:t>
            </w:r>
          </w:p>
        </w:tc>
      </w:tr>
      <w:tr w:rsidR="004744F8" w:rsidRPr="004744F8" w14:paraId="4B0E5D35" w14:textId="77777777" w:rsidTr="00563F9C">
        <w:trPr>
          <w:trHeight w:val="562"/>
        </w:trPr>
        <w:tc>
          <w:tcPr>
            <w:tcW w:w="617" w:type="dxa"/>
            <w:tcBorders>
              <w:top w:val="nil"/>
            </w:tcBorders>
          </w:tcPr>
          <w:p w14:paraId="4A4FDB8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6437" w:type="dxa"/>
            <w:vAlign w:val="center"/>
          </w:tcPr>
          <w:p w14:paraId="74A538E2" w14:textId="77777777" w:rsidR="004744F8" w:rsidRPr="004744F8" w:rsidRDefault="004744F8" w:rsidP="004744F8">
            <w:pPr>
              <w:numPr>
                <w:ilvl w:val="0"/>
                <w:numId w:val="9"/>
              </w:numPr>
              <w:suppressAutoHyphens/>
              <w:overflowPunct w:val="0"/>
              <w:autoSpaceDE w:val="0"/>
              <w:autoSpaceDN w:val="0"/>
              <w:adjustRightInd w:val="0"/>
              <w:ind w:left="256" w:hanging="256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Kompletne badanie rocznego sprawozdania finansowego lub rocznego skonsolidowanego sprawozdania finansowego** pod kierunkiem biegłego rewidenta, opracowanie kompletnych akt badania, opracowanie projektu sprawozdania z badania, „listu” do kierownictwa badanej jednostki i innej formy komunikowania się biegłego rewidenta, jeśli była obowiązkowa np. uwzględniającej raportowanie na rzecz komitetu audytu.</w:t>
            </w:r>
          </w:p>
          <w:p w14:paraId="01841F74" w14:textId="77777777" w:rsidR="004744F8" w:rsidRPr="004744F8" w:rsidRDefault="004744F8" w:rsidP="004744F8">
            <w:pPr>
              <w:ind w:left="256" w:hanging="22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Badanie realizowane w ramach tego zadania aplikanta zalicza się wyłącznie jednemu aplikantowi.</w:t>
            </w:r>
          </w:p>
        </w:tc>
        <w:tc>
          <w:tcPr>
            <w:tcW w:w="2234" w:type="dxa"/>
            <w:vAlign w:val="center"/>
          </w:tcPr>
          <w:p w14:paraId="44B7679A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samodzielne wykonanie badania oraz opracowanie projektu kompletnych akt badania, podlegających nadzorowi, weryfikacji i akceptacji przez biegłego rewidenta kierującego aplikacją</w:t>
            </w:r>
          </w:p>
        </w:tc>
      </w:tr>
    </w:tbl>
    <w:p w14:paraId="011A8C88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28DDB73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* Sprawozdania finansowe powinny dotyczyć różnych jednostek lub różnych lat obrotowych. </w:t>
      </w:r>
    </w:p>
    <w:p w14:paraId="4728C4C3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** Kompletne badanie sprawozdania finansowego powinno dotyczyć innej jednostki lub innego roku obrotowego niż w pozycji 2.1.</w:t>
      </w:r>
    </w:p>
    <w:p w14:paraId="02114722" w14:textId="77777777" w:rsidR="004744F8" w:rsidRPr="004744F8" w:rsidRDefault="004744F8" w:rsidP="004744F8">
      <w:pPr>
        <w:spacing w:after="200" w:line="276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br w:type="page"/>
      </w:r>
    </w:p>
    <w:p w14:paraId="6BE2921B" w14:textId="0D4FA78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Załącznik nr 3 do uchwały Nr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2105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39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/2018</w:t>
      </w:r>
    </w:p>
    <w:p w14:paraId="6E0BFCD6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Krajowej Rady Biegłych Rewidentów </w:t>
      </w:r>
    </w:p>
    <w:p w14:paraId="5CEF8537" w14:textId="43DA9ED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ind w:left="5387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 kwietnia </w:t>
      </w: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2018 r.</w:t>
      </w:r>
    </w:p>
    <w:p w14:paraId="6BD68956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Cs w:val="20"/>
          <w:lang w:eastAsia="pl-PL"/>
        </w:rPr>
      </w:pPr>
    </w:p>
    <w:p w14:paraId="205F99D6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4744F8">
        <w:rPr>
          <w:rFonts w:ascii="Times New Roman" w:eastAsia="Times New Roman" w:hAnsi="Times New Roman" w:cs="Times New Roman"/>
          <w:sz w:val="22"/>
          <w:szCs w:val="22"/>
          <w:lang w:eastAsia="pl-PL"/>
        </w:rPr>
        <w:t>PROGRAM APLIKACJI (trwającej 3 lata)</w:t>
      </w:r>
    </w:p>
    <w:p w14:paraId="0E9D684F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0A0" w:firstRow="1" w:lastRow="0" w:firstColumn="1" w:lastColumn="0" w:noHBand="0" w:noVBand="0"/>
      </w:tblPr>
      <w:tblGrid>
        <w:gridCol w:w="617"/>
        <w:gridCol w:w="5848"/>
        <w:gridCol w:w="2817"/>
      </w:tblGrid>
      <w:tr w:rsidR="004744F8" w:rsidRPr="004744F8" w14:paraId="5F35A7C9" w14:textId="77777777" w:rsidTr="00563F9C">
        <w:trPr>
          <w:tblHeader/>
        </w:trPr>
        <w:tc>
          <w:tcPr>
            <w:tcW w:w="617" w:type="dxa"/>
            <w:vAlign w:val="center"/>
          </w:tcPr>
          <w:p w14:paraId="47B74FB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Rok</w:t>
            </w:r>
          </w:p>
        </w:tc>
        <w:tc>
          <w:tcPr>
            <w:tcW w:w="5852" w:type="dxa"/>
            <w:vAlign w:val="center"/>
          </w:tcPr>
          <w:p w14:paraId="5E797E49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Rodzaj wykonywanych czynności</w:t>
            </w:r>
          </w:p>
        </w:tc>
        <w:tc>
          <w:tcPr>
            <w:tcW w:w="2819" w:type="dxa"/>
            <w:vAlign w:val="center"/>
          </w:tcPr>
          <w:p w14:paraId="75EEA4D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Forma</w:t>
            </w:r>
          </w:p>
        </w:tc>
      </w:tr>
      <w:tr w:rsidR="004744F8" w:rsidRPr="004744F8" w14:paraId="701CD3D6" w14:textId="77777777" w:rsidTr="00563F9C">
        <w:trPr>
          <w:trHeight w:val="1196"/>
        </w:trPr>
        <w:tc>
          <w:tcPr>
            <w:tcW w:w="617" w:type="dxa"/>
            <w:vMerge w:val="restart"/>
          </w:tcPr>
          <w:p w14:paraId="2872BD56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5852" w:type="dxa"/>
            <w:vAlign w:val="center"/>
          </w:tcPr>
          <w:p w14:paraId="54D6549F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ind w:left="234" w:hanging="234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1. Analizowanie przyjętych w badanej jednostce zasad (polityki) rachunkowości, innych wewnętrznych uregulowań w zakresie kontroli wewnętrznej i rachunkowości oraz ich praktycznej realizacji. </w:t>
            </w:r>
          </w:p>
        </w:tc>
        <w:tc>
          <w:tcPr>
            <w:tcW w:w="2819" w:type="dxa"/>
            <w:vMerge w:val="restart"/>
            <w:vAlign w:val="center"/>
          </w:tcPr>
          <w:p w14:paraId="3D79436F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samodzielne wykonanie czynności sprawdzających</w:t>
            </w:r>
          </w:p>
        </w:tc>
      </w:tr>
      <w:tr w:rsidR="004744F8" w:rsidRPr="004744F8" w14:paraId="00F8BEC2" w14:textId="77777777" w:rsidTr="00563F9C">
        <w:trPr>
          <w:trHeight w:val="1162"/>
        </w:trPr>
        <w:tc>
          <w:tcPr>
            <w:tcW w:w="617" w:type="dxa"/>
            <w:vMerge/>
            <w:tcBorders>
              <w:bottom w:val="single" w:sz="4" w:space="0" w:color="auto"/>
            </w:tcBorders>
          </w:tcPr>
          <w:p w14:paraId="1CF7A2C5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</w:p>
        </w:tc>
        <w:tc>
          <w:tcPr>
            <w:tcW w:w="5852" w:type="dxa"/>
            <w:vAlign w:val="center"/>
          </w:tcPr>
          <w:p w14:paraId="632C13F1" w14:textId="77777777" w:rsidR="004744F8" w:rsidRPr="004744F8" w:rsidRDefault="004744F8" w:rsidP="004744F8">
            <w:pPr>
              <w:numPr>
                <w:ilvl w:val="0"/>
                <w:numId w:val="14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Sprawdzanie prawidłowości prowadzenia ksiąg rachunkowych badanej jednostki, w szczególności związanych z:</w:t>
            </w:r>
          </w:p>
          <w:p w14:paraId="2D05DD1E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otwieraniem ksiąg rachunkowych,</w:t>
            </w:r>
          </w:p>
          <w:p w14:paraId="55009633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sprawdzaniem dowodów źródłowych i księgowych przed wprowadzeniem do ksiąg rachunkowych,</w:t>
            </w:r>
          </w:p>
          <w:p w14:paraId="128EF540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kwalifikowaniem, dekretacją i wprowadzaniem do ksiąg rachunkowych operacji,</w:t>
            </w:r>
          </w:p>
          <w:p w14:paraId="1163601C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sporządzeniem dokumentów i deklaracji wymaganych przez  ZUS, GUS i urząd skarbowy, w tym ustalaniu zobowiązań i należności podatkowych,</w:t>
            </w:r>
          </w:p>
          <w:p w14:paraId="2C6ACD11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wykonywaniem czynności poprzedzających sporządzenie sprawozdania finansowego, w szczególności inwentaryzacji i wyceny aktywów i pasywów,</w:t>
            </w:r>
          </w:p>
          <w:p w14:paraId="1849D62D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sporządzaniem rocznego sprawozdania finansowego,</w:t>
            </w:r>
          </w:p>
          <w:p w14:paraId="63AA3D62" w14:textId="77777777" w:rsidR="004744F8" w:rsidRPr="004744F8" w:rsidRDefault="004744F8" w:rsidP="004744F8">
            <w:pPr>
              <w:numPr>
                <w:ilvl w:val="0"/>
                <w:numId w:val="11"/>
              </w:numPr>
              <w:suppressAutoHyphens/>
              <w:overflowPunct w:val="0"/>
              <w:autoSpaceDE w:val="0"/>
              <w:autoSpaceDN w:val="0"/>
              <w:adjustRightInd w:val="0"/>
              <w:ind w:left="659" w:hanging="283"/>
              <w:contextualSpacing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zamknięciem ksiąg rachunkowych.</w:t>
            </w:r>
          </w:p>
        </w:tc>
        <w:tc>
          <w:tcPr>
            <w:tcW w:w="2819" w:type="dxa"/>
            <w:vMerge/>
            <w:vAlign w:val="center"/>
          </w:tcPr>
          <w:p w14:paraId="1501CBEB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</w:p>
        </w:tc>
      </w:tr>
      <w:tr w:rsidR="004744F8" w:rsidRPr="004744F8" w14:paraId="324FCC06" w14:textId="77777777" w:rsidTr="00563F9C">
        <w:trPr>
          <w:trHeight w:val="1162"/>
        </w:trPr>
        <w:tc>
          <w:tcPr>
            <w:tcW w:w="617" w:type="dxa"/>
            <w:tcBorders>
              <w:bottom w:val="nil"/>
            </w:tcBorders>
          </w:tcPr>
          <w:p w14:paraId="61BAB76C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Cs w:val="22"/>
                <w:lang w:eastAsia="pl-PL"/>
              </w:rPr>
              <w:t>2.</w:t>
            </w:r>
          </w:p>
        </w:tc>
        <w:tc>
          <w:tcPr>
            <w:tcW w:w="5852" w:type="dxa"/>
            <w:vAlign w:val="center"/>
          </w:tcPr>
          <w:p w14:paraId="531B84C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ind w:left="234" w:hanging="234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1. Poznanie zasad organizacji pracy i wewnętrznego systemu kontroli jakości w firmie audytorskiej. </w:t>
            </w:r>
          </w:p>
        </w:tc>
        <w:tc>
          <w:tcPr>
            <w:tcW w:w="2819" w:type="dxa"/>
            <w:vAlign w:val="center"/>
          </w:tcPr>
          <w:p w14:paraId="61C088DF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analiza stosowanych w firmie audytorskiej polityk, procedur, rozwiązań organizacyjnych i mechanizmów wewnętrznej kontroli jakości</w:t>
            </w:r>
          </w:p>
        </w:tc>
      </w:tr>
      <w:tr w:rsidR="004744F8" w:rsidRPr="004744F8" w14:paraId="3D4D8913" w14:textId="77777777" w:rsidTr="00563F9C">
        <w:tc>
          <w:tcPr>
            <w:tcW w:w="617" w:type="dxa"/>
            <w:vMerge w:val="restart"/>
            <w:tcBorders>
              <w:top w:val="nil"/>
            </w:tcBorders>
          </w:tcPr>
          <w:p w14:paraId="3A52C311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5852" w:type="dxa"/>
            <w:vAlign w:val="center"/>
          </w:tcPr>
          <w:p w14:paraId="1412488F" w14:textId="77777777" w:rsidR="004744F8" w:rsidRPr="004744F8" w:rsidRDefault="004744F8" w:rsidP="004744F8">
            <w:pPr>
              <w:numPr>
                <w:ilvl w:val="0"/>
                <w:numId w:val="12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Przegląd akt badania sprawozdań finansowych co najmniej trzech jednostek pod względem:</w:t>
            </w:r>
          </w:p>
          <w:p w14:paraId="1C764036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kompletności,</w:t>
            </w:r>
          </w:p>
          <w:p w14:paraId="7F8A1C2C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poprawności formalnej,</w:t>
            </w:r>
          </w:p>
          <w:p w14:paraId="7067CBE7" w14:textId="77777777" w:rsidR="004744F8" w:rsidRPr="004744F8" w:rsidRDefault="004744F8" w:rsidP="004744F8">
            <w:pPr>
              <w:numPr>
                <w:ilvl w:val="0"/>
                <w:numId w:val="8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spójności akt badania (merytorycznego powiązania pomiędzy dokumentacją badania, sprawozdaniem z badania, „listem” do kierownictwa badanej jednostki i inną formą komunikowania się biegłego rewidenta, jeśli była obowiązkowa np. raportowaniem na rzecz komitetu audytu).</w:t>
            </w:r>
          </w:p>
        </w:tc>
        <w:tc>
          <w:tcPr>
            <w:tcW w:w="2819" w:type="dxa"/>
            <w:vAlign w:val="center"/>
          </w:tcPr>
          <w:p w14:paraId="590649F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analiza akt badania</w:t>
            </w:r>
          </w:p>
          <w:p w14:paraId="614F611D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</w:tr>
      <w:tr w:rsidR="004744F8" w:rsidRPr="004744F8" w14:paraId="101A35CB" w14:textId="77777777" w:rsidTr="00563F9C">
        <w:tc>
          <w:tcPr>
            <w:tcW w:w="617" w:type="dxa"/>
            <w:vMerge/>
            <w:vAlign w:val="center"/>
          </w:tcPr>
          <w:p w14:paraId="62907B30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5852" w:type="dxa"/>
            <w:vAlign w:val="center"/>
          </w:tcPr>
          <w:p w14:paraId="5BD2BFBF" w14:textId="77777777" w:rsidR="004744F8" w:rsidRPr="004744F8" w:rsidRDefault="004744F8" w:rsidP="004744F8">
            <w:pPr>
              <w:numPr>
                <w:ilvl w:val="0"/>
                <w:numId w:val="12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Wykonywanie prac technicznych i fragmentarycznych czynności rewizyjnych oraz ich udokumentowanie w aktach badania.</w:t>
            </w:r>
          </w:p>
          <w:p w14:paraId="3F12DE06" w14:textId="77777777" w:rsidR="004744F8" w:rsidRPr="004744F8" w:rsidRDefault="004744F8" w:rsidP="004744F8">
            <w:pPr>
              <w:ind w:left="36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Czynności te powinny dotyczyć minimum trzech badań i być realizowane w czasie od rozpoczęcia do zakończenia tych badań.</w:t>
            </w:r>
          </w:p>
        </w:tc>
        <w:tc>
          <w:tcPr>
            <w:tcW w:w="2819" w:type="dxa"/>
            <w:vAlign w:val="center"/>
          </w:tcPr>
          <w:p w14:paraId="51DC6BA3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praca samodzielna pod kierunkiem biegłego rewidenta</w:t>
            </w:r>
          </w:p>
        </w:tc>
      </w:tr>
      <w:tr w:rsidR="004744F8" w:rsidRPr="004744F8" w14:paraId="291FBE1B" w14:textId="77777777" w:rsidTr="00563F9C">
        <w:tc>
          <w:tcPr>
            <w:tcW w:w="617" w:type="dxa"/>
            <w:vMerge/>
            <w:vAlign w:val="center"/>
          </w:tcPr>
          <w:p w14:paraId="588E5D99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5852" w:type="dxa"/>
            <w:vAlign w:val="center"/>
          </w:tcPr>
          <w:p w14:paraId="68A9A0E7" w14:textId="77777777" w:rsidR="004744F8" w:rsidRPr="004744F8" w:rsidRDefault="004744F8" w:rsidP="004744F8">
            <w:pPr>
              <w:numPr>
                <w:ilvl w:val="0"/>
                <w:numId w:val="12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Udział w czynnościach biegłego rewidenta, związanych w szczególności z:</w:t>
            </w:r>
          </w:p>
          <w:p w14:paraId="4E8EB474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poznaniem jednostki,</w:t>
            </w:r>
          </w:p>
          <w:p w14:paraId="53ADAD9E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oszacowaniem ryzyka nieodłącznego,</w:t>
            </w:r>
          </w:p>
          <w:p w14:paraId="48EA5A51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identyfikacją i oceną kontroli wewnętrznej istotnej dla sprawozdawczości finansowej oraz oszacowaniem ryzyka kontroli,</w:t>
            </w:r>
          </w:p>
          <w:p w14:paraId="6197C00C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opracowaniem strategii badania,</w:t>
            </w:r>
          </w:p>
          <w:p w14:paraId="15AF7869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wyznaczaniem poziomów istotności dla sprawozdania finansowego jako całości, istotności wykonawczej, istotności dla istotnych grup transakcji, sald kont i ujawnień,</w:t>
            </w:r>
          </w:p>
          <w:p w14:paraId="07AB04C7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oszacowaniem ryzyka istotnego zniekształcenia,</w:t>
            </w:r>
          </w:p>
          <w:p w14:paraId="46E2F559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opracowaniem planu badania, w tym zakresu badań kontroli  i wiarygodności w powiązaniu z badanymi stwierdzeniami, </w:t>
            </w:r>
          </w:p>
          <w:p w14:paraId="0BEB33DF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określeniem wielkości prób do badań kontroli i wiarygodności,</w:t>
            </w:r>
          </w:p>
          <w:p w14:paraId="5931B200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przeprowadzeniem procedur kontroli i  wiarygodności,</w:t>
            </w:r>
          </w:p>
          <w:p w14:paraId="6286887C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dokumentowaniem przeprowadzonych wyników procedur badania,</w:t>
            </w:r>
          </w:p>
          <w:p w14:paraId="5E2ED8C2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analizą sytuacji majątkowej, finansowej oraz wyniku finansowego,</w:t>
            </w:r>
          </w:p>
          <w:p w14:paraId="463E70E7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badaniem przestrzegania przepisów prawa, </w:t>
            </w:r>
          </w:p>
          <w:p w14:paraId="647E335E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oceną uzyskanych dowodów badania pod względem wystarczalności i odpowiedniości,</w:t>
            </w:r>
          </w:p>
          <w:p w14:paraId="58859B1A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sporządzeniem sprawozdania z badania,</w:t>
            </w:r>
          </w:p>
          <w:p w14:paraId="189C1B40" w14:textId="77777777" w:rsidR="004744F8" w:rsidRPr="004744F8" w:rsidRDefault="004744F8" w:rsidP="004744F8">
            <w:pPr>
              <w:numPr>
                <w:ilvl w:val="0"/>
                <w:numId w:val="13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2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zamknięciem akt badania.</w:t>
            </w:r>
          </w:p>
          <w:p w14:paraId="37CE21D2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ind w:left="36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Czynności te powinny dotyczyć czterech rocznych sprawozdań finansowych lub rocznych skonsolidowanych sprawozdań finansowych* i być realizowane w czasie od rozpoczęcia do zakończenia tych badań.</w:t>
            </w:r>
          </w:p>
        </w:tc>
        <w:tc>
          <w:tcPr>
            <w:tcW w:w="2819" w:type="dxa"/>
            <w:vAlign w:val="center"/>
          </w:tcPr>
          <w:p w14:paraId="79F43846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praca samodzielna pod kierunkiem biegłego rewidenta</w:t>
            </w:r>
          </w:p>
        </w:tc>
      </w:tr>
      <w:tr w:rsidR="004744F8" w:rsidRPr="004744F8" w14:paraId="198A0C5F" w14:textId="77777777" w:rsidTr="00563F9C">
        <w:trPr>
          <w:trHeight w:val="562"/>
        </w:trPr>
        <w:tc>
          <w:tcPr>
            <w:tcW w:w="617" w:type="dxa"/>
            <w:tcBorders>
              <w:bottom w:val="nil"/>
            </w:tcBorders>
          </w:tcPr>
          <w:p w14:paraId="41CCE235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5852" w:type="dxa"/>
            <w:vAlign w:val="center"/>
          </w:tcPr>
          <w:p w14:paraId="6C0EE145" w14:textId="77777777" w:rsidR="004744F8" w:rsidRPr="004744F8" w:rsidRDefault="004744F8" w:rsidP="004744F8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Udział w badaniu rocznych sprawozdań finansowych lub rocznych skonsolidowanych sprawozdań finansowych (dotyczy co najmniej dwóch sprawozdań finansowych)* oraz samodzielne wykonanie i udokumentowanie czynności wyznaczonych przez biegłego rewidenta, opracowanie projektu sprawozdania z badania i innej formy komunikowania się biegłego rewidenta, jeśli była obowiązkowa np. uwzględniającej raportowanie na rzecz komitetu audytu.</w:t>
            </w:r>
          </w:p>
        </w:tc>
        <w:tc>
          <w:tcPr>
            <w:tcW w:w="2819" w:type="dxa"/>
            <w:vAlign w:val="center"/>
          </w:tcPr>
          <w:p w14:paraId="11E501FD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samodzielne wykonywanie badań oraz opracowanie akt badania podlegające nadzorowi, weryfikacji i akceptacji przez biegłego rewidenta kierującego aplikacją </w:t>
            </w:r>
          </w:p>
        </w:tc>
      </w:tr>
      <w:tr w:rsidR="004744F8" w:rsidRPr="004744F8" w14:paraId="08223035" w14:textId="77777777" w:rsidTr="00563F9C">
        <w:trPr>
          <w:trHeight w:val="562"/>
        </w:trPr>
        <w:tc>
          <w:tcPr>
            <w:tcW w:w="617" w:type="dxa"/>
            <w:tcBorders>
              <w:top w:val="nil"/>
            </w:tcBorders>
          </w:tcPr>
          <w:p w14:paraId="60095A99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5852" w:type="dxa"/>
            <w:vAlign w:val="center"/>
          </w:tcPr>
          <w:p w14:paraId="61E5815D" w14:textId="77777777" w:rsidR="004744F8" w:rsidRPr="004744F8" w:rsidRDefault="004744F8" w:rsidP="004744F8">
            <w:pPr>
              <w:numPr>
                <w:ilvl w:val="0"/>
                <w:numId w:val="10"/>
              </w:numPr>
              <w:suppressAutoHyphens/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 xml:space="preserve">Kompletne badanie rocznego sprawozdania finansowego lub rocznego skonsolidowanego sprawozdania finansowego** pod kierunkiem biegłego rewidenta, opracowanie kompletnych akt badania, projektu sprawozdania z badania, „listu” do kierownictwa badanej jednostki i innej formy komunikowania się biegłego rewidenta, jeśli była obowiązkowa np. uwzględniającej raportowanie na rzecz komitetu audytu. </w:t>
            </w:r>
          </w:p>
          <w:p w14:paraId="3CA0A833" w14:textId="77777777" w:rsidR="004744F8" w:rsidRPr="004744F8" w:rsidRDefault="004744F8" w:rsidP="004744F8">
            <w:pPr>
              <w:ind w:left="360"/>
              <w:contextualSpacing/>
              <w:rPr>
                <w:rFonts w:ascii="Times New Roman" w:eastAsia="Times New Roman" w:hAnsi="Times New Roman" w:cs="Times New Roman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Badanie realizowane w ramach tego zadania aplikanta zalicza się wyłącznie jednemu aplikantowi.</w:t>
            </w:r>
          </w:p>
        </w:tc>
        <w:tc>
          <w:tcPr>
            <w:tcW w:w="2819" w:type="dxa"/>
            <w:vAlign w:val="center"/>
          </w:tcPr>
          <w:p w14:paraId="7A617714" w14:textId="77777777" w:rsidR="004744F8" w:rsidRPr="004744F8" w:rsidRDefault="004744F8" w:rsidP="004744F8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744F8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samodzielne wykonanie badań oraz opracowanie projektu kompletnych akt badania, podlegających nadzorowi, weryfikacji i akceptacji przez biegłego rewidenta kierującego aplikacją</w:t>
            </w:r>
          </w:p>
        </w:tc>
      </w:tr>
    </w:tbl>
    <w:p w14:paraId="22A01123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1BE21CF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* Sprawozdania finansowe powinny dotyczyć różnych jednostek lub różnych lat obrotowych. </w:t>
      </w:r>
    </w:p>
    <w:p w14:paraId="262407F3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44F8">
        <w:rPr>
          <w:rFonts w:ascii="Times New Roman" w:eastAsia="Times New Roman" w:hAnsi="Times New Roman" w:cs="Times New Roman"/>
          <w:sz w:val="20"/>
          <w:szCs w:val="20"/>
          <w:lang w:eastAsia="pl-PL"/>
        </w:rPr>
        <w:t>** Kompletne badanie sprawozdania finansowego powinno dotyczyć innej jednostki lub innego roku obrotowego niż w pozycji 3.1.</w:t>
      </w:r>
    </w:p>
    <w:p w14:paraId="4F51B198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14:paraId="0C16F687" w14:textId="77777777" w:rsidR="004744F8" w:rsidRPr="004744F8" w:rsidRDefault="004744F8" w:rsidP="004744F8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A972990" w14:textId="77777777" w:rsidR="00EA77D9" w:rsidRPr="000301B3" w:rsidRDefault="00EA77D9" w:rsidP="000301B3"/>
    <w:sectPr w:rsidR="00EA77D9" w:rsidRPr="000301B3" w:rsidSect="004F4C60">
      <w:headerReference w:type="default" r:id="rId8"/>
      <w:footerReference w:type="default" r:id="rId9"/>
      <w:pgSz w:w="11900" w:h="16840"/>
      <w:pgMar w:top="3014" w:right="1417" w:bottom="1417" w:left="1417" w:header="708" w:footer="2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CA2709" w14:textId="77777777" w:rsidR="002D6CFB" w:rsidRDefault="002D6CFB" w:rsidP="004F4C60">
      <w:r>
        <w:separator/>
      </w:r>
    </w:p>
  </w:endnote>
  <w:endnote w:type="continuationSeparator" w:id="0">
    <w:p w14:paraId="4177BF0E" w14:textId="77777777" w:rsidR="002D6CFB" w:rsidRDefault="002D6CFB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gency FB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35E641" w14:textId="77777777" w:rsidR="004F4C60" w:rsidRDefault="004F4C60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C9D41D" wp14:editId="33DB2FA2">
          <wp:simplePos x="0" y="0"/>
          <wp:positionH relativeFrom="column">
            <wp:posOffset>-962660</wp:posOffset>
          </wp:positionH>
          <wp:positionV relativeFrom="paragraph">
            <wp:posOffset>43180</wp:posOffset>
          </wp:positionV>
          <wp:extent cx="7559675" cy="1504315"/>
          <wp:effectExtent l="0" t="0" r="0" b="0"/>
          <wp:wrapTight wrapText="bothSides">
            <wp:wrapPolygon edited="0">
              <wp:start x="2105" y="5835"/>
              <wp:lineTo x="2105" y="13859"/>
              <wp:lineTo x="6096" y="15683"/>
              <wp:lineTo x="8709" y="16412"/>
              <wp:lineTo x="11539" y="16412"/>
              <wp:lineTo x="14950" y="15683"/>
              <wp:lineTo x="19232" y="13859"/>
              <wp:lineTo x="19450" y="5835"/>
              <wp:lineTo x="2105" y="5835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_firmowy_skladowep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504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8E414B" w14:textId="77777777" w:rsidR="002D6CFB" w:rsidRDefault="002D6CFB" w:rsidP="004F4C60">
      <w:r>
        <w:separator/>
      </w:r>
    </w:p>
  </w:footnote>
  <w:footnote w:type="continuationSeparator" w:id="0">
    <w:p w14:paraId="05DDB03A" w14:textId="77777777" w:rsidR="002D6CFB" w:rsidRDefault="002D6CFB" w:rsidP="004F4C60">
      <w:r>
        <w:continuationSeparator/>
      </w:r>
    </w:p>
  </w:footnote>
  <w:footnote w:id="1">
    <w:p w14:paraId="67FC5881" w14:textId="77777777" w:rsidR="004744F8" w:rsidRPr="00B8720C" w:rsidRDefault="004744F8" w:rsidP="004744F8">
      <w:pPr>
        <w:pStyle w:val="Tekstprzypisudolnego"/>
        <w:jc w:val="both"/>
        <w:rPr>
          <w:rFonts w:ascii="Times New Roman" w:hAnsi="Times New Roman" w:cs="Times New Roman"/>
        </w:rPr>
      </w:pPr>
      <w:r>
        <w:rPr>
          <w:rStyle w:val="Odwoanieprzypisudolnego"/>
        </w:rPr>
        <w:footnoteRef/>
      </w:r>
      <w:r>
        <w:rPr>
          <w:sz w:val="18"/>
          <w:szCs w:val="18"/>
        </w:rPr>
        <w:t xml:space="preserve"> </w:t>
      </w:r>
      <w:r w:rsidRPr="00B8720C">
        <w:rPr>
          <w:rFonts w:ascii="Times New Roman" w:hAnsi="Times New Roman" w:cs="Times New Roman"/>
          <w:sz w:val="18"/>
          <w:szCs w:val="18"/>
        </w:rPr>
        <w:t>W przypadku aplikacji rozpoczętych przed dniem wejścia w życie ustawy przez akta badania należy rozumieć dokumentację rewizyjną.</w:t>
      </w:r>
    </w:p>
  </w:footnote>
  <w:footnote w:id="2">
    <w:p w14:paraId="56DC474C" w14:textId="77777777" w:rsidR="004744F8" w:rsidRPr="00B8720C" w:rsidRDefault="004744F8" w:rsidP="004744F8">
      <w:pPr>
        <w:pStyle w:val="Tekstprzypisudolnego"/>
        <w:jc w:val="both"/>
        <w:rPr>
          <w:rFonts w:ascii="Times New Roman" w:hAnsi="Times New Roman" w:cs="Times New Roman"/>
        </w:rPr>
      </w:pPr>
      <w:r w:rsidRPr="00B8720C">
        <w:rPr>
          <w:rStyle w:val="Odwoanieprzypisudolnego"/>
          <w:rFonts w:ascii="Times New Roman" w:hAnsi="Times New Roman" w:cs="Times New Roman"/>
        </w:rPr>
        <w:footnoteRef/>
      </w:r>
      <w:r w:rsidRPr="00B8720C">
        <w:rPr>
          <w:rFonts w:ascii="Times New Roman" w:hAnsi="Times New Roman" w:cs="Times New Roman"/>
          <w:sz w:val="18"/>
          <w:szCs w:val="18"/>
        </w:rPr>
        <w:t xml:space="preserve"> W przypadku aplikacji rozpoczętych przed dniem wejścia w życie ustawy przez dokumentację badania należy rozumieć dokumentację roboczą.</w:t>
      </w:r>
    </w:p>
  </w:footnote>
  <w:footnote w:id="3">
    <w:p w14:paraId="5BA800CE" w14:textId="77777777" w:rsidR="004744F8" w:rsidRPr="00B8720C" w:rsidRDefault="004744F8" w:rsidP="004744F8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B8720C">
        <w:rPr>
          <w:rStyle w:val="Odwoanieprzypisudolnego"/>
          <w:rFonts w:ascii="Times New Roman" w:hAnsi="Times New Roman" w:cs="Times New Roman"/>
        </w:rPr>
        <w:footnoteRef/>
      </w:r>
      <w:r w:rsidRPr="00B8720C">
        <w:rPr>
          <w:rFonts w:ascii="Times New Roman" w:hAnsi="Times New Roman" w:cs="Times New Roman"/>
          <w:sz w:val="18"/>
          <w:szCs w:val="18"/>
        </w:rPr>
        <w:t xml:space="preserve"> Sprawozdanie z badania ma zastosowanie w wypadku przeglądu akt badań sprawozdań finansowych sporządzonych za lata obrotowe rozpoczynające się po dniu 16 czerwca 2016 r. W badaniach sprawozdań finansowych sporządzonych za lata kończące się do dnia 16 czerwca 2016 r. pozostaje opinia i raport.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6981D" w14:textId="04A8DD1A" w:rsidR="004F4C60" w:rsidRDefault="00FF5A0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51D79B9F" wp14:editId="3E95D866">
          <wp:simplePos x="0" y="0"/>
          <wp:positionH relativeFrom="column">
            <wp:posOffset>-899795</wp:posOffset>
          </wp:positionH>
          <wp:positionV relativeFrom="paragraph">
            <wp:posOffset>-456969</wp:posOffset>
          </wp:positionV>
          <wp:extent cx="7544991" cy="1931605"/>
          <wp:effectExtent l="0" t="0" r="0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575" cy="19353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4C60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613D2DA" wp14:editId="6ACCE906">
          <wp:simplePos x="0" y="0"/>
          <wp:positionH relativeFrom="page">
            <wp:posOffset>27559</wp:posOffset>
          </wp:positionH>
          <wp:positionV relativeFrom="paragraph">
            <wp:posOffset>-447040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D69B5"/>
    <w:multiLevelType w:val="hybridMultilevel"/>
    <w:tmpl w:val="374E2BC8"/>
    <w:lvl w:ilvl="0" w:tplc="62EA4422">
      <w:start w:val="1"/>
      <w:numFmt w:val="bullet"/>
      <w:lvlText w:val="-"/>
      <w:lvlJc w:val="left"/>
      <w:pPr>
        <w:ind w:left="502" w:hanging="360"/>
      </w:pPr>
      <w:rPr>
        <w:rFonts w:ascii="Agency FB" w:hAnsi="Agency FB"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09B4D26"/>
    <w:multiLevelType w:val="hybridMultilevel"/>
    <w:tmpl w:val="05DC1114"/>
    <w:lvl w:ilvl="0" w:tplc="D48A4D7C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C864B2"/>
    <w:multiLevelType w:val="hybridMultilevel"/>
    <w:tmpl w:val="190E768E"/>
    <w:lvl w:ilvl="0" w:tplc="8B6E9E7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5412BA5"/>
    <w:multiLevelType w:val="hybridMultilevel"/>
    <w:tmpl w:val="33826AC2"/>
    <w:lvl w:ilvl="0" w:tplc="FBBAB57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0BC326F"/>
    <w:multiLevelType w:val="hybridMultilevel"/>
    <w:tmpl w:val="0464DA6C"/>
    <w:lvl w:ilvl="0" w:tplc="05B2C4A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7E2E55"/>
    <w:multiLevelType w:val="hybridMultilevel"/>
    <w:tmpl w:val="C52EE8CA"/>
    <w:lvl w:ilvl="0" w:tplc="442241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822F24"/>
    <w:multiLevelType w:val="hybridMultilevel"/>
    <w:tmpl w:val="527CEC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DE0C96"/>
    <w:multiLevelType w:val="hybridMultilevel"/>
    <w:tmpl w:val="372ABB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F1249B"/>
    <w:multiLevelType w:val="hybridMultilevel"/>
    <w:tmpl w:val="FC2EFE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30B094D"/>
    <w:multiLevelType w:val="hybridMultilevel"/>
    <w:tmpl w:val="1AB627C2"/>
    <w:lvl w:ilvl="0" w:tplc="D3642836">
      <w:start w:val="1"/>
      <w:numFmt w:val="bullet"/>
      <w:lvlText w:val="­"/>
      <w:lvlJc w:val="left"/>
      <w:pPr>
        <w:ind w:left="502" w:hanging="360"/>
      </w:pPr>
      <w:rPr>
        <w:rFonts w:ascii="Agency FB" w:hAnsi="Agency FB" w:hint="default"/>
      </w:rPr>
    </w:lvl>
    <w:lvl w:ilvl="1" w:tplc="D3642836">
      <w:start w:val="1"/>
      <w:numFmt w:val="bullet"/>
      <w:lvlText w:val="­"/>
      <w:lvlJc w:val="left"/>
      <w:pPr>
        <w:ind w:left="1080" w:hanging="360"/>
      </w:pPr>
      <w:rPr>
        <w:rFonts w:ascii="Agency FB" w:hAnsi="Agency FB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650C4621"/>
    <w:multiLevelType w:val="hybridMultilevel"/>
    <w:tmpl w:val="852EB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D45297"/>
    <w:multiLevelType w:val="hybridMultilevel"/>
    <w:tmpl w:val="4280AFD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6A2E2CC2"/>
    <w:multiLevelType w:val="hybridMultilevel"/>
    <w:tmpl w:val="A7E6953C"/>
    <w:lvl w:ilvl="0" w:tplc="115AEA3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DA2859"/>
    <w:multiLevelType w:val="hybridMultilevel"/>
    <w:tmpl w:val="221AA8B8"/>
    <w:lvl w:ilvl="0" w:tplc="3E3CDF1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B1216D"/>
    <w:multiLevelType w:val="hybridMultilevel"/>
    <w:tmpl w:val="05C6C97E"/>
    <w:lvl w:ilvl="0" w:tplc="62EA4422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32AA2"/>
    <w:multiLevelType w:val="hybridMultilevel"/>
    <w:tmpl w:val="942006C2"/>
    <w:lvl w:ilvl="0" w:tplc="62EA4422">
      <w:start w:val="1"/>
      <w:numFmt w:val="bullet"/>
      <w:lvlText w:val="-"/>
      <w:lvlJc w:val="left"/>
      <w:pPr>
        <w:ind w:left="360" w:hanging="360"/>
      </w:pPr>
      <w:rPr>
        <w:rFonts w:ascii="Agency FB" w:hAnsi="Agency FB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7"/>
  </w:num>
  <w:num w:numId="5">
    <w:abstractNumId w:val="6"/>
  </w:num>
  <w:num w:numId="6">
    <w:abstractNumId w:val="10"/>
  </w:num>
  <w:num w:numId="7">
    <w:abstractNumId w:val="2"/>
  </w:num>
  <w:num w:numId="8">
    <w:abstractNumId w:val="14"/>
  </w:num>
  <w:num w:numId="9">
    <w:abstractNumId w:val="11"/>
  </w:num>
  <w:num w:numId="10">
    <w:abstractNumId w:val="13"/>
  </w:num>
  <w:num w:numId="11">
    <w:abstractNumId w:val="9"/>
  </w:num>
  <w:num w:numId="12">
    <w:abstractNumId w:val="4"/>
  </w:num>
  <w:num w:numId="13">
    <w:abstractNumId w:val="15"/>
  </w:num>
  <w:num w:numId="14">
    <w:abstractNumId w:val="1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C60"/>
    <w:rsid w:val="000301B3"/>
    <w:rsid w:val="00072F99"/>
    <w:rsid w:val="000C34C2"/>
    <w:rsid w:val="000F5841"/>
    <w:rsid w:val="002D6CFB"/>
    <w:rsid w:val="00301CFC"/>
    <w:rsid w:val="00371034"/>
    <w:rsid w:val="004728AC"/>
    <w:rsid w:val="004744F8"/>
    <w:rsid w:val="004973D0"/>
    <w:rsid w:val="004F4C60"/>
    <w:rsid w:val="005137DE"/>
    <w:rsid w:val="006C0130"/>
    <w:rsid w:val="006D12DA"/>
    <w:rsid w:val="006E4DF9"/>
    <w:rsid w:val="007E1F27"/>
    <w:rsid w:val="008A2BB2"/>
    <w:rsid w:val="00B8720C"/>
    <w:rsid w:val="00C514FB"/>
    <w:rsid w:val="00CD033F"/>
    <w:rsid w:val="00E6222B"/>
    <w:rsid w:val="00EA77D9"/>
    <w:rsid w:val="00F14CF2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F1E2F"/>
  <w14:defaultImageDpi w14:val="32767"/>
  <w15:docId w15:val="{E1E27F4F-ACE8-4C3A-9ED0-1FBE80850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paragraph" w:styleId="Bezodstpw">
    <w:name w:val="No Spacing"/>
    <w:uiPriority w:val="1"/>
    <w:qFormat/>
    <w:rsid w:val="00072F99"/>
  </w:style>
  <w:style w:type="paragraph" w:styleId="Tekstdymka">
    <w:name w:val="Balloon Text"/>
    <w:basedOn w:val="Normalny"/>
    <w:link w:val="TekstdymkaZnak"/>
    <w:uiPriority w:val="99"/>
    <w:semiHidden/>
    <w:unhideWhenUsed/>
    <w:rsid w:val="00FF5A0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5A0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D12DA"/>
    <w:pPr>
      <w:ind w:left="720"/>
      <w:contextualSpacing/>
    </w:pPr>
    <w:rPr>
      <w:rFonts w:ascii="Times New Roman" w:eastAsia="Times New Roman" w:hAnsi="Times New Roman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744F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744F8"/>
    <w:rPr>
      <w:sz w:val="20"/>
      <w:szCs w:val="20"/>
    </w:rPr>
  </w:style>
  <w:style w:type="character" w:styleId="Odwoanieprzypisudolnego">
    <w:name w:val="footnote reference"/>
    <w:semiHidden/>
    <w:unhideWhenUsed/>
    <w:rsid w:val="004744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11C7B-7105-41BD-B2B0-225490799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1596</Words>
  <Characters>9580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3</cp:revision>
  <cp:lastPrinted>2018-01-16T09:43:00Z</cp:lastPrinted>
  <dcterms:created xsi:type="dcterms:W3CDTF">2018-04-11T12:00:00Z</dcterms:created>
  <dcterms:modified xsi:type="dcterms:W3CDTF">2018-05-25T06:14:00Z</dcterms:modified>
</cp:coreProperties>
</file>